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4AD9A05E" w:rsidR="003034FF" w:rsidRPr="00001451" w:rsidRDefault="00CE7FAE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Formação, Capacitação e ativismo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4D1C87AA" w:rsidR="00C02825" w:rsidRPr="00001451" w:rsidRDefault="00CE7FAE" w:rsidP="00CE7FAE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Sessões de Acolhimento: 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21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de fevereiro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, 26 de fevereiro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, 2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2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de </w:t>
            </w:r>
            <w:proofErr w:type="gramStart"/>
            <w:r>
              <w:rPr>
                <w:rFonts w:eastAsia="Times New Roman"/>
                <w:sz w:val="20"/>
                <w:szCs w:val="20"/>
                <w:lang w:val="pt-PT" w:eastAsia="en-GB"/>
              </w:rPr>
              <w:t>M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aio</w:t>
            </w:r>
            <w:proofErr w:type="gramEnd"/>
            <w:r>
              <w:rPr>
                <w:rFonts w:eastAsia="Times New Roman"/>
                <w:sz w:val="20"/>
                <w:szCs w:val="20"/>
                <w:lang w:val="pt-PT" w:eastAsia="en-GB"/>
              </w:rPr>
              <w:t>, 24 de Maio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25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de 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setembro, 27 de setembro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33D56E48" w:rsidR="00004CE0" w:rsidRPr="00001451" w:rsidRDefault="00E352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Janeiro de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742CE91A" w:rsidR="00004CE0" w:rsidRPr="00001451" w:rsidRDefault="00E352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Dezembro de 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6E8B8AAC" w:rsidR="00C31CE2" w:rsidRPr="00001451" w:rsidRDefault="00CE7F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Cerca de 1 ou 2 ativistas por sessão</w:t>
            </w: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1642FE90" w:rsidR="00C31CE2" w:rsidRPr="00001451" w:rsidRDefault="00CE7F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Cerca de 10 pessoas em cada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58DA6E49" w:rsidR="00C31CE2" w:rsidRPr="00001451" w:rsidRDefault="00CE7F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2904041C" w:rsidR="00C31CE2" w:rsidRPr="00001451" w:rsidRDefault="00C31CE2" w:rsidP="001E0A5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lastRenderedPageBreak/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2DB16A72" w:rsidR="00B55724" w:rsidRPr="00001451" w:rsidRDefault="0001179B" w:rsidP="008A3E0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08F94A01" w:rsidR="00B55724" w:rsidRPr="00001451" w:rsidRDefault="00B55724" w:rsidP="00A45DF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3F307FB" w:rsidR="00B55724" w:rsidRPr="00001451" w:rsidRDefault="00CE7F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Cartaz e </w:t>
            </w:r>
            <w:proofErr w:type="spellStart"/>
            <w:r>
              <w:rPr>
                <w:rFonts w:eastAsia="Times New Roman"/>
                <w:sz w:val="20"/>
                <w:szCs w:val="20"/>
                <w:lang w:val="pt-PT" w:eastAsia="en-GB"/>
              </w:rPr>
              <w:t>power-point</w:t>
            </w:r>
            <w:proofErr w:type="spellEnd"/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– estrutura de Coimbra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50634255" w:rsidR="00B55724" w:rsidRPr="00001451" w:rsidRDefault="00E6250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7F106CE7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Os Direitos Humanos interessam-te? </w:t>
            </w:r>
          </w:p>
          <w:p w14:paraId="342EC3DE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Queres saber como podes trabalhar numa equipa de pessoas apaixonadas pelos DH?</w:t>
            </w:r>
          </w:p>
          <w:p w14:paraId="011CEF7F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Queres saber um pouco mais sobre a Amnistia Internacional? </w:t>
            </w:r>
          </w:p>
          <w:p w14:paraId="4E1C986D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Queres saber o que faz a Amnistia Internacional em Portugal e em Coimbra? </w:t>
            </w:r>
          </w:p>
          <w:p w14:paraId="3A107DC4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25B5AA49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Então aparece na sessão que preparámos para ti no dia 27 de </w:t>
            </w:r>
            <w:proofErr w:type="gramStart"/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Setembro</w:t>
            </w:r>
            <w:proofErr w:type="gramEnd"/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às 15h na sala D19A do Departamento de Física da Universidade de Coimbra. O ponto de encontro é no átrio do Departamento. </w:t>
            </w:r>
          </w:p>
          <w:p w14:paraId="45528371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0989667D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Até lá vão navegando pelo nosso site:</w:t>
            </w:r>
          </w:p>
          <w:p w14:paraId="772D741E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http://grupoaicoimbra.wixsite.com/gaic </w:t>
            </w:r>
          </w:p>
          <w:p w14:paraId="25CC9145" w14:textId="77777777" w:rsidR="007A1EC4" w:rsidRPr="007A1EC4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ou pelos sites da AI - Portugal: </w:t>
            </w:r>
          </w:p>
          <w:p w14:paraId="252685ED" w14:textId="33EDCCF9" w:rsidR="00B55724" w:rsidRPr="00001451" w:rsidRDefault="007A1EC4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7A1EC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http://amnistia.pt/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42BF093" w:rsidR="00B55724" w:rsidRPr="00001451" w:rsidRDefault="007A1EC4" w:rsidP="00D63CC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5€</w:t>
            </w: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6247F91B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FC4D64F" w:rsidR="00B55724" w:rsidRPr="00001451" w:rsidRDefault="00B55724" w:rsidP="00D27E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1610A6CC" w:rsidR="00B55724" w:rsidRPr="00001451" w:rsidRDefault="00D27E92" w:rsidP="00D27E9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00095CFB" w:rsidR="00B55724" w:rsidRPr="00001451" w:rsidRDefault="00D27E92" w:rsidP="0056735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4A707378" w:rsidR="00B55724" w:rsidRPr="00001451" w:rsidRDefault="00B55724" w:rsidP="007A693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133931F9" w:rsidR="00B55724" w:rsidRPr="00001451" w:rsidRDefault="00B55724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5E171BAE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055D610F" w:rsidR="003063A9" w:rsidRPr="00001451" w:rsidRDefault="004A50CF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Cedência do espaço de forma gratuita</w:t>
            </w: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32E83D56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4F350ACC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3AFFE9CD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79E75558" w:rsidR="003063A9" w:rsidRPr="00001451" w:rsidRDefault="00514776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Divulgar o que é a AI e o que faz, entram novas peças para o grupo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49EC2C1" w:rsidR="009C5F72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 </w:t>
            </w:r>
            <w:r w:rsidR="00514776">
              <w:rPr>
                <w:rFonts w:eastAsia="Times New Roman"/>
                <w:sz w:val="20"/>
                <w:szCs w:val="20"/>
                <w:lang w:val="pt-PT" w:eastAsia="en-GB"/>
              </w:rPr>
              <w:t> </w:t>
            </w:r>
            <w:r w:rsidR="00514776">
              <w:rPr>
                <w:rFonts w:cs="Arial"/>
                <w:color w:val="000000"/>
                <w:sz w:val="20"/>
                <w:szCs w:val="20"/>
                <w:lang w:val="pt-PT"/>
              </w:rPr>
              <w:t>Necessidade de maior divulgação</w:t>
            </w:r>
            <w:r w:rsidR="00514776"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 e de chamar mais a atenção nas redes sociais.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2DEDFBA1" w:rsidR="00E71F6F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Maior população alertada para as questões dos DH</w:t>
            </w:r>
            <w:r w:rsidR="00514776">
              <w:rPr>
                <w:rFonts w:eastAsia="Times New Roman"/>
                <w:sz w:val="20"/>
                <w:szCs w:val="20"/>
                <w:lang w:val="pt-PT" w:eastAsia="en-GB"/>
              </w:rPr>
              <w:t xml:space="preserve"> e mais membros para a AI. </w:t>
            </w:r>
            <w:bookmarkStart w:id="0" w:name="_GoBack"/>
            <w:bookmarkEnd w:id="0"/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45F5F" w14:textId="77777777" w:rsidR="00427CFD" w:rsidRDefault="00427CFD" w:rsidP="007419D3">
      <w:r>
        <w:separator/>
      </w:r>
    </w:p>
  </w:endnote>
  <w:endnote w:type="continuationSeparator" w:id="0">
    <w:p w14:paraId="0F45C995" w14:textId="77777777" w:rsidR="00427CFD" w:rsidRDefault="00427CFD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09B79" w14:textId="77777777" w:rsidR="00427CFD" w:rsidRDefault="00427CFD" w:rsidP="007419D3">
      <w:r>
        <w:separator/>
      </w:r>
    </w:p>
  </w:footnote>
  <w:footnote w:type="continuationSeparator" w:id="0">
    <w:p w14:paraId="23DABCFD" w14:textId="77777777" w:rsidR="00427CFD" w:rsidRDefault="00427CFD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1179B"/>
    <w:rsid w:val="00050CBD"/>
    <w:rsid w:val="000A63D8"/>
    <w:rsid w:val="000F0269"/>
    <w:rsid w:val="001760C8"/>
    <w:rsid w:val="001D06D9"/>
    <w:rsid w:val="001E0A59"/>
    <w:rsid w:val="00206E37"/>
    <w:rsid w:val="00215D9D"/>
    <w:rsid w:val="002D3C9B"/>
    <w:rsid w:val="003034FF"/>
    <w:rsid w:val="003063A9"/>
    <w:rsid w:val="00315670"/>
    <w:rsid w:val="00331945"/>
    <w:rsid w:val="00353178"/>
    <w:rsid w:val="00357E99"/>
    <w:rsid w:val="00382CD1"/>
    <w:rsid w:val="003B74B7"/>
    <w:rsid w:val="00427CFD"/>
    <w:rsid w:val="004425D6"/>
    <w:rsid w:val="00462AB9"/>
    <w:rsid w:val="00481159"/>
    <w:rsid w:val="004A50CF"/>
    <w:rsid w:val="004B73A6"/>
    <w:rsid w:val="004B7838"/>
    <w:rsid w:val="004F606D"/>
    <w:rsid w:val="005053FD"/>
    <w:rsid w:val="00511D3D"/>
    <w:rsid w:val="0051287C"/>
    <w:rsid w:val="00514776"/>
    <w:rsid w:val="00516A7E"/>
    <w:rsid w:val="0056735F"/>
    <w:rsid w:val="00594D3B"/>
    <w:rsid w:val="00617005"/>
    <w:rsid w:val="00651D2F"/>
    <w:rsid w:val="00662AA0"/>
    <w:rsid w:val="00671EAC"/>
    <w:rsid w:val="006F4A67"/>
    <w:rsid w:val="007419D3"/>
    <w:rsid w:val="00766151"/>
    <w:rsid w:val="00793881"/>
    <w:rsid w:val="007A1EC4"/>
    <w:rsid w:val="007A6932"/>
    <w:rsid w:val="00853F56"/>
    <w:rsid w:val="00873C1C"/>
    <w:rsid w:val="00880391"/>
    <w:rsid w:val="008A3E07"/>
    <w:rsid w:val="008E7D91"/>
    <w:rsid w:val="009029F4"/>
    <w:rsid w:val="00914790"/>
    <w:rsid w:val="0095334C"/>
    <w:rsid w:val="0097463B"/>
    <w:rsid w:val="009B2B4C"/>
    <w:rsid w:val="009C5F72"/>
    <w:rsid w:val="00A0659D"/>
    <w:rsid w:val="00A22318"/>
    <w:rsid w:val="00A25A3B"/>
    <w:rsid w:val="00A42F06"/>
    <w:rsid w:val="00A45DF3"/>
    <w:rsid w:val="00A63C93"/>
    <w:rsid w:val="00A73DCF"/>
    <w:rsid w:val="00A75193"/>
    <w:rsid w:val="00A82018"/>
    <w:rsid w:val="00AA53B5"/>
    <w:rsid w:val="00AC225D"/>
    <w:rsid w:val="00AF395E"/>
    <w:rsid w:val="00B20B61"/>
    <w:rsid w:val="00B55724"/>
    <w:rsid w:val="00BE26A7"/>
    <w:rsid w:val="00C02825"/>
    <w:rsid w:val="00C31CE2"/>
    <w:rsid w:val="00C335CB"/>
    <w:rsid w:val="00CE68FF"/>
    <w:rsid w:val="00CE701F"/>
    <w:rsid w:val="00CE7FAE"/>
    <w:rsid w:val="00D04B1A"/>
    <w:rsid w:val="00D27E92"/>
    <w:rsid w:val="00D374B7"/>
    <w:rsid w:val="00D63CC6"/>
    <w:rsid w:val="00D8596F"/>
    <w:rsid w:val="00D9186A"/>
    <w:rsid w:val="00E352A0"/>
    <w:rsid w:val="00E62507"/>
    <w:rsid w:val="00E71F6F"/>
    <w:rsid w:val="00E934FA"/>
    <w:rsid w:val="00E97CAD"/>
    <w:rsid w:val="00F1057D"/>
    <w:rsid w:val="00FB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3920C9-6305-4149-8F1E-32E2F8D725C1}"/>
</file>

<file path=customXml/itemProps2.xml><?xml version="1.0" encoding="utf-8"?>
<ds:datastoreItem xmlns:ds="http://schemas.openxmlformats.org/officeDocument/2006/customXml" ds:itemID="{2F850DE0-5150-4A6A-84F3-2CFCDEEF9883}"/>
</file>

<file path=customXml/itemProps3.xml><?xml version="1.0" encoding="utf-8"?>
<ds:datastoreItem xmlns:ds="http://schemas.openxmlformats.org/officeDocument/2006/customXml" ds:itemID="{054F4155-AC6E-4233-AC6C-A189BFD162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922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42</cp:revision>
  <dcterms:created xsi:type="dcterms:W3CDTF">2019-01-14T20:05:00Z</dcterms:created>
  <dcterms:modified xsi:type="dcterms:W3CDTF">2019-01-14T22:26:00Z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